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14 октября 2014 г. N 34308</w:t>
      </w:r>
    </w:p>
    <w:p w:rsidR="00E05237" w:rsidRDefault="00E0523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528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ФЕДЕРАЛЬНОЕ КАЗНАЧЕЙСТВО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11н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августа 2014 года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ОСОБЕННОСТИ РАЗМЕЩЕНИЯ НА ОФИЦИАЛЬНОМ САЙТЕ РОССИЙСКОЙ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 В ИНФОРМАЦИОННО-ТЕЛЕКОММУНИКАЦИОННОЙ СЕТИ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"ИНТЕРНЕТ" ДЛЯ РАЗМЕЩЕНИЯ ИНФОРМАЦИИ О РАЗМЕЩЕНИИ ЗАКАЗОВ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ПОСТАВКИ ТОВАРОВ, ВЫПОЛНЕНИЕ РАБОТ, ОКАЗАНИЕ УСЛУГ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ПЛАНОВ-ГРАФИКОВ РАЗМЕЩЕНИЯ ЗАКАЗОВ НА 2014</w:t>
      </w:r>
      <w:proofErr w:type="gramStart"/>
      <w:r>
        <w:rPr>
          <w:rFonts w:ascii="Calibri" w:hAnsi="Calibri" w:cs="Calibri"/>
          <w:b/>
          <w:bCs/>
        </w:rPr>
        <w:t xml:space="preserve"> И</w:t>
      </w:r>
      <w:proofErr w:type="gramEnd"/>
      <w:r>
        <w:rPr>
          <w:rFonts w:ascii="Calibri" w:hAnsi="Calibri" w:cs="Calibri"/>
          <w:b/>
          <w:bCs/>
        </w:rPr>
        <w:t xml:space="preserve"> 2015 ГОДЫ,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УТВЕРЖДЕННЫЕ СОВМЕСТНЫМ ПРИКАЗОМ МИНИСТЕРСТВА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ЭКОНОМИЧЕСКОГО РАЗВИТИЯ РОССИЙСКОЙ ФЕДЕРАЦИИ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ФЕДЕРАЛЬНОГО КАЗНАЧЕЙСТВА ОТ 20 СЕНТЯБРЯ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2013 Г. N 544/18Н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приведения нормативной правовой базы в соответствие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1652, N 27, ст. 3480, N 52, ст. 6961; </w:t>
      </w:r>
      <w:proofErr w:type="gramStart"/>
      <w:r>
        <w:rPr>
          <w:rFonts w:ascii="Calibri" w:hAnsi="Calibri" w:cs="Calibri"/>
        </w:rPr>
        <w:t>2014, N 23, ст. 2925, N 30, ст. 4225) приказываем:</w:t>
      </w:r>
      <w:proofErr w:type="gramEnd"/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Внести в </w:t>
      </w:r>
      <w:hyperlink r:id="rId7" w:history="1">
        <w:r>
          <w:rPr>
            <w:rFonts w:ascii="Calibri" w:hAnsi="Calibri" w:cs="Calibri"/>
            <w:color w:val="0000FF"/>
          </w:rPr>
          <w:t>Особенности</w:t>
        </w:r>
      </w:hyperlink>
      <w:r>
        <w:rPr>
          <w:rFonts w:ascii="Calibri" w:hAnsi="Calibri" w:cs="Calibri"/>
        </w:rPr>
        <w:t xml:space="preserve"> размещения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годы, утвержденные совместным приказом Министерства экономического развития Российской Федерации и Федерального казначейства от 20 сентября 2013 г. N 544/18н "Об особенностях размещения на официальном сайте Российской</w:t>
      </w:r>
      <w:proofErr w:type="gramEnd"/>
      <w:r>
        <w:rPr>
          <w:rFonts w:ascii="Calibri" w:hAnsi="Calibri" w:cs="Calibri"/>
        </w:rPr>
        <w:t xml:space="preserve">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планов-графиков размещения заказов на 2014 и 2015 годы" (зарегистрирован в Министерстве юстиции Российской Федерации 26 ноября 2013 г., регистрационный N 30455), изменения согласно </w:t>
      </w:r>
      <w:hyperlink w:anchor="Par45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Врио Министра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Н.Р.ПОДГУЗОВ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Федерального казначейства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Р.Е.АРТЮХИН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40"/>
      <w:bookmarkEnd w:id="1"/>
      <w:r>
        <w:rPr>
          <w:rFonts w:ascii="Calibri" w:hAnsi="Calibri" w:cs="Calibri"/>
        </w:rPr>
        <w:t>Приложение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Казначейства России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29.08.2014 N 528/11н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" w:name="Par45"/>
      <w:bookmarkEnd w:id="2"/>
      <w:r>
        <w:rPr>
          <w:rFonts w:ascii="Calibri" w:hAnsi="Calibri" w:cs="Calibri"/>
        </w:rPr>
        <w:t>ИЗМЕНЕНИЯ,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КОТОРЫЕ ВНОСЯТСЯ В ОСОБЕННОСТИ</w:t>
      </w:r>
      <w:proofErr w:type="gramEnd"/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РАЗМЕЩЕНИЯ НА ОФИЦИАЛЬНОМ САЙТЕ РОССИЙСКОЙ ФЕДЕРАЦИИ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ИНФОРМАЦИОННО-ТЕЛЕКОММУНИКАЦИОННОЙ СЕТИ "ИНТЕРНЕТ"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ДЛЯ РАЗМЕЩЕНИЯ ИНФОРМАЦИИ О РАЗМЕЩЕНИИ ЗАКАЗОВ НА ПОСТАВКИ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ТОВАРОВ, ВЫПОЛНЕНИЕ РАБОТ, ОКАЗАНИЕ УСЛУГ ПЛАНОВ-ГРАФИКОВ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РАЗМЕЩЕНИЯ ЗАКАЗОВ НА 2014</w:t>
      </w:r>
      <w:proofErr w:type="gramStart"/>
      <w:r>
        <w:rPr>
          <w:rFonts w:ascii="Calibri" w:hAnsi="Calibri" w:cs="Calibri"/>
        </w:rPr>
        <w:t xml:space="preserve"> И</w:t>
      </w:r>
      <w:proofErr w:type="gramEnd"/>
      <w:r>
        <w:rPr>
          <w:rFonts w:ascii="Calibri" w:hAnsi="Calibri" w:cs="Calibri"/>
        </w:rPr>
        <w:t xml:space="preserve"> 2015 ГОДЫ, УТВЕРЖДЕННЫЕ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СОВМЕСТНЫМ ПРИКАЗОМ МИНИСТЕРСТВА ЭКОНОМИЧЕСКОГО РАЗВИТИЯ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 И ФЕДЕРАЛЬНОГО КАЗНАЧЕЙСТВА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20 СЕНТЯБРЯ 2013 Г. N 544/18Н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8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"3. При размещении плана-графика на официальном сайте сведения, составляющие государственную тайну, на официальном сайте не размещаются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В </w:t>
      </w:r>
      <w:hyperlink r:id="rId9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>: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в </w:t>
      </w:r>
      <w:hyperlink r:id="rId10" w:history="1">
        <w:r>
          <w:rPr>
            <w:rFonts w:ascii="Calibri" w:hAnsi="Calibri" w:cs="Calibri"/>
            <w:color w:val="0000FF"/>
          </w:rPr>
          <w:t>подпункте 2</w:t>
        </w:r>
      </w:hyperlink>
      <w:r>
        <w:rPr>
          <w:rFonts w:ascii="Calibri" w:hAnsi="Calibri" w:cs="Calibri"/>
        </w:rPr>
        <w:t>: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подпункт "а"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"а) в столбце 1 - код бюджетной классификации Российской Федерации (КБК), </w:t>
      </w:r>
      <w:proofErr w:type="gramStart"/>
      <w:r>
        <w:rPr>
          <w:rFonts w:ascii="Calibri" w:hAnsi="Calibri" w:cs="Calibri"/>
        </w:rPr>
        <w:t>содержащий</w:t>
      </w:r>
      <w:proofErr w:type="gramEnd"/>
      <w:r>
        <w:rPr>
          <w:rFonts w:ascii="Calibri" w:hAnsi="Calibri" w:cs="Calibri"/>
        </w:rPr>
        <w:t xml:space="preserve"> в том числе код вида расходов (КВР), детализированный до подгруппы и элемента КВР, и код классификации операции сектора государственного управления (КОСГУ), детализированный до статьи и подстатьи КОСГУ, относящихся к расходам бюджетов;";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абзац седьмой подпункта "е"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"информация об ограничениях, связанных с участием в закупке только субъектов малого предпринимательства, социально ориентированных некоммерческих организаций, либо об установлении требований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соответствии со </w:t>
      </w:r>
      <w:hyperlink r:id="rId13" w:history="1">
        <w:r>
          <w:rPr>
            <w:rFonts w:ascii="Calibri" w:hAnsi="Calibri" w:cs="Calibri"/>
            <w:color w:val="0000FF"/>
          </w:rPr>
          <w:t>статьей 30</w:t>
        </w:r>
      </w:hyperlink>
      <w:r>
        <w:rPr>
          <w:rFonts w:ascii="Calibri" w:hAnsi="Calibri" w:cs="Calibri"/>
        </w:rPr>
        <w:t xml:space="preserve"> Федерального закона N 44-ФЗ (при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наличии</w:t>
      </w:r>
      <w:proofErr w:type="gramEnd"/>
      <w:r>
        <w:rPr>
          <w:rFonts w:ascii="Calibri" w:hAnsi="Calibri" w:cs="Calibri"/>
        </w:rPr>
        <w:t xml:space="preserve"> таких ограничений или требований);";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подпункт "и"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случае если финансирование одного объекта закупки осуществляется по нескольким КБК, также указывается распределение начальной (максимальной) цены контракта по каждому КБК либо распределение размера выплат в текущем году исполнения контракта по каждому КБК (если период осуществления закупки превышает срок, на который утверждается план-график)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hyperlink r:id="rId15" w:history="1">
        <w:r>
          <w:rPr>
            <w:rFonts w:ascii="Calibri" w:hAnsi="Calibri" w:cs="Calibri"/>
            <w:color w:val="0000FF"/>
          </w:rPr>
          <w:t>подпункты 3</w:t>
        </w:r>
      </w:hyperlink>
      <w:r>
        <w:rPr>
          <w:rFonts w:ascii="Calibri" w:hAnsi="Calibri" w:cs="Calibri"/>
        </w:rPr>
        <w:t xml:space="preserve">, </w:t>
      </w:r>
      <w:hyperlink r:id="rId1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"3) информация о закупках, которые планируется осуществлять в соответствии с </w:t>
      </w:r>
      <w:hyperlink r:id="rId17" w:history="1">
        <w:r>
          <w:rPr>
            <w:rFonts w:ascii="Calibri" w:hAnsi="Calibri" w:cs="Calibri"/>
            <w:color w:val="0000FF"/>
          </w:rPr>
          <w:t>пунктом 7 части 2 статьи 83</w:t>
        </w:r>
      </w:hyperlink>
      <w:r>
        <w:rPr>
          <w:rFonts w:ascii="Calibri" w:hAnsi="Calibri" w:cs="Calibri"/>
        </w:rPr>
        <w:t xml:space="preserve"> Федерального закона N 44-ФЗ, указывается в столбцах 1, 5, 9 и 13 формы планов-графиков одной строкой в размере годового объема денежных средств;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4) информация о закупках, которые планируется осуществлять в соответствии с </w:t>
      </w:r>
      <w:hyperlink r:id="rId18" w:history="1">
        <w:r>
          <w:rPr>
            <w:rFonts w:ascii="Calibri" w:hAnsi="Calibri" w:cs="Calibri"/>
            <w:color w:val="0000FF"/>
          </w:rPr>
          <w:t>пунктами 4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5</w:t>
        </w:r>
      </w:hyperlink>
      <w:r>
        <w:rPr>
          <w:rFonts w:ascii="Calibri" w:hAnsi="Calibri" w:cs="Calibri"/>
        </w:rPr>
        <w:t xml:space="preserve">, </w:t>
      </w:r>
      <w:hyperlink r:id="rId20" w:history="1">
        <w:r>
          <w:rPr>
            <w:rFonts w:ascii="Calibri" w:hAnsi="Calibri" w:cs="Calibri"/>
            <w:color w:val="0000FF"/>
          </w:rPr>
          <w:t>26</w:t>
        </w:r>
      </w:hyperlink>
      <w:r>
        <w:rPr>
          <w:rFonts w:ascii="Calibri" w:hAnsi="Calibri" w:cs="Calibri"/>
        </w:rPr>
        <w:t xml:space="preserve">, </w:t>
      </w:r>
      <w:hyperlink r:id="rId21" w:history="1">
        <w:r>
          <w:rPr>
            <w:rFonts w:ascii="Calibri" w:hAnsi="Calibri" w:cs="Calibri"/>
            <w:color w:val="0000FF"/>
          </w:rPr>
          <w:t>33 части 1 статьи 93</w:t>
        </w:r>
      </w:hyperlink>
      <w:r>
        <w:rPr>
          <w:rFonts w:ascii="Calibri" w:hAnsi="Calibri" w:cs="Calibri"/>
        </w:rPr>
        <w:t xml:space="preserve"> Федерального закона N 44-ФЗ, указывается в столбцах 1, 9 и 13 формы планов-графиков одной строкой по каждому коду бюджетной классификации в размере годового объема денежных средств по каждому из перечисленных ниже объектов закупки:</w:t>
      </w:r>
      <w:proofErr w:type="gramEnd"/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товары, работы или услуги на сумму, не превышающую ста тысяч рублей (в случае заключения заказчиком контракта в соответствии с </w:t>
      </w:r>
      <w:hyperlink r:id="rId22" w:history="1">
        <w:r>
          <w:rPr>
            <w:rFonts w:ascii="Calibri" w:hAnsi="Calibri" w:cs="Calibri"/>
            <w:color w:val="0000FF"/>
          </w:rPr>
          <w:t>пунктом 4 части 1 статьи 93</w:t>
        </w:r>
      </w:hyperlink>
      <w:r>
        <w:rPr>
          <w:rFonts w:ascii="Calibri" w:hAnsi="Calibri" w:cs="Calibri"/>
        </w:rPr>
        <w:t xml:space="preserve"> Федерального закона N 44-ФЗ);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товары, работы или услуги на сумму, не превышающую четырехсот тысяч рублей (в случае заключения заказчиком контракта в соответствии с </w:t>
      </w:r>
      <w:hyperlink r:id="rId23" w:history="1">
        <w:r>
          <w:rPr>
            <w:rFonts w:ascii="Calibri" w:hAnsi="Calibri" w:cs="Calibri"/>
            <w:color w:val="0000FF"/>
          </w:rPr>
          <w:t>пунктом 5 части 1 статьи 93</w:t>
        </w:r>
      </w:hyperlink>
      <w:r>
        <w:rPr>
          <w:rFonts w:ascii="Calibri" w:hAnsi="Calibri" w:cs="Calibri"/>
        </w:rPr>
        <w:t xml:space="preserve"> Федерального </w:t>
      </w:r>
      <w:r>
        <w:rPr>
          <w:rFonts w:ascii="Calibri" w:hAnsi="Calibri" w:cs="Calibri"/>
        </w:rPr>
        <w:lastRenderedPageBreak/>
        <w:t>закона N 44-ФЗ);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в) услуги, связанные с направлением работника в служебную командировку (в случае заключения заказчиком контракта в соответствии с </w:t>
      </w:r>
      <w:hyperlink r:id="rId24" w:history="1">
        <w:r>
          <w:rPr>
            <w:rFonts w:ascii="Calibri" w:hAnsi="Calibri" w:cs="Calibri"/>
            <w:color w:val="0000FF"/>
          </w:rPr>
          <w:t>пунктом 26 части 1 статьи 93</w:t>
        </w:r>
      </w:hyperlink>
      <w:r>
        <w:rPr>
          <w:rFonts w:ascii="Calibri" w:hAnsi="Calibri" w:cs="Calibri"/>
        </w:rPr>
        <w:t xml:space="preserve"> Федерального закона N 44-ФЗ),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мероприятий;</w:t>
      </w:r>
      <w:proofErr w:type="gramEnd"/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преподавательские услуги, оказываемые физическими лицами (в случае заключения заказчиком контракта в соответствии с </w:t>
      </w:r>
      <w:hyperlink r:id="rId25" w:history="1">
        <w:r>
          <w:rPr>
            <w:rFonts w:ascii="Calibri" w:hAnsi="Calibri" w:cs="Calibri"/>
            <w:color w:val="0000FF"/>
          </w:rPr>
          <w:t>пунктом 33 части 1 статьи 93</w:t>
        </w:r>
      </w:hyperlink>
      <w:r>
        <w:rPr>
          <w:rFonts w:ascii="Calibri" w:hAnsi="Calibri" w:cs="Calibri"/>
        </w:rPr>
        <w:t xml:space="preserve"> Федерального закона N 44-ФЗ);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услуги экскурсовода (гида), оказываемые физическими лицами (в случае заключения заказчиком контракта в соответствии с </w:t>
      </w:r>
      <w:hyperlink r:id="rId26" w:history="1">
        <w:r>
          <w:rPr>
            <w:rFonts w:ascii="Calibri" w:hAnsi="Calibri" w:cs="Calibri"/>
            <w:color w:val="0000FF"/>
          </w:rPr>
          <w:t>пунктом 33 части 1 статьи 93</w:t>
        </w:r>
      </w:hyperlink>
      <w:r>
        <w:rPr>
          <w:rFonts w:ascii="Calibri" w:hAnsi="Calibri" w:cs="Calibri"/>
        </w:rPr>
        <w:t xml:space="preserve"> Федерального закона N 44-ФЗ)</w:t>
      </w:r>
      <w:proofErr w:type="gramStart"/>
      <w:r>
        <w:rPr>
          <w:rFonts w:ascii="Calibri" w:hAnsi="Calibri" w:cs="Calibri"/>
        </w:rPr>
        <w:t>;"</w:t>
      </w:r>
      <w:proofErr w:type="gramEnd"/>
      <w:r>
        <w:rPr>
          <w:rFonts w:ascii="Calibri" w:hAnsi="Calibri" w:cs="Calibri"/>
        </w:rPr>
        <w:t>;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в </w:t>
      </w:r>
      <w:hyperlink r:id="rId27" w:history="1">
        <w:r>
          <w:rPr>
            <w:rFonts w:ascii="Calibri" w:hAnsi="Calibri" w:cs="Calibri"/>
            <w:color w:val="0000FF"/>
          </w:rPr>
          <w:t>подпункте 5</w:t>
        </w:r>
      </w:hyperlink>
      <w:r>
        <w:rPr>
          <w:rFonts w:ascii="Calibri" w:hAnsi="Calibri" w:cs="Calibri"/>
        </w:rPr>
        <w:t>: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8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слово "совокупных" исключить;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9" w:history="1">
        <w:r>
          <w:rPr>
            <w:rFonts w:ascii="Calibri" w:hAnsi="Calibri" w:cs="Calibri"/>
            <w:color w:val="0000FF"/>
          </w:rPr>
          <w:t>абзаце шестом</w:t>
        </w:r>
      </w:hyperlink>
      <w:r>
        <w:rPr>
          <w:rFonts w:ascii="Calibri" w:hAnsi="Calibri" w:cs="Calibri"/>
        </w:rPr>
        <w:t xml:space="preserve"> слова "также размер выплат по исполнению контрактов в текущем году" заменить словами "совокупный годовой объем закупок, определенный в соответствии с </w:t>
      </w:r>
      <w:hyperlink r:id="rId30" w:history="1">
        <w:r>
          <w:rPr>
            <w:rFonts w:ascii="Calibri" w:hAnsi="Calibri" w:cs="Calibri"/>
            <w:color w:val="0000FF"/>
          </w:rPr>
          <w:t>пунктом 16 статьи 3</w:t>
        </w:r>
      </w:hyperlink>
      <w:r>
        <w:rPr>
          <w:rFonts w:ascii="Calibri" w:hAnsi="Calibri" w:cs="Calibri"/>
        </w:rPr>
        <w:t xml:space="preserve"> Федерального закона N 44-ФЗ".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31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по тексту слова "календарных" исключить.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</w:t>
      </w:r>
      <w:hyperlink r:id="rId32" w:history="1">
        <w:r>
          <w:rPr>
            <w:rFonts w:ascii="Calibri" w:hAnsi="Calibri" w:cs="Calibri"/>
            <w:color w:val="0000FF"/>
          </w:rPr>
          <w:t>пункте 7</w:t>
        </w:r>
      </w:hyperlink>
      <w:r>
        <w:rPr>
          <w:rFonts w:ascii="Calibri" w:hAnsi="Calibri" w:cs="Calibri"/>
        </w:rPr>
        <w:t xml:space="preserve"> слово "календарный" исключить.</w:t>
      </w: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05237" w:rsidRDefault="00E05237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0247CF" w:rsidRDefault="000247CF">
      <w:bookmarkStart w:id="3" w:name="_GoBack"/>
      <w:bookmarkEnd w:id="3"/>
    </w:p>
    <w:sectPr w:rsidR="000247CF" w:rsidSect="00776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37"/>
    <w:rsid w:val="000247CF"/>
    <w:rsid w:val="00E0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44C16664470C979683BC06F046443C92825F618BAA74ABB95A9FB760D2A6A4CC6E4E45DF142E2Eh757E" TargetMode="External"/><Relationship Id="rId13" Type="http://schemas.openxmlformats.org/officeDocument/2006/relationships/hyperlink" Target="consultantplus://offline/ref=6544C16664470C979683BC06F046443C92815F688FAC74ABB95A9FB760D2A6A4CC6E4E45DF142D2Dh757E" TargetMode="External"/><Relationship Id="rId18" Type="http://schemas.openxmlformats.org/officeDocument/2006/relationships/hyperlink" Target="consultantplus://offline/ref=6544C16664470C979683BC06F046443C92815F688FAC74ABB95A9FB760D2A6A4CC6E4E45DF15272Ah756E" TargetMode="External"/><Relationship Id="rId26" Type="http://schemas.openxmlformats.org/officeDocument/2006/relationships/hyperlink" Target="consultantplus://offline/ref=6544C16664470C979683BC06F046443C92815F688FAC74ABB95A9FB760D2A6A4CC6E4E45DF152927h759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44C16664470C979683BC06F046443C92815F688FAC74ABB95A9FB760D2A6A4CC6E4E45DF152927h759E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6544C16664470C979683BC06F046443C92825F618BAA74ABB95A9FB760D2A6A4CC6E4E45DF142E2Eh753E" TargetMode="External"/><Relationship Id="rId12" Type="http://schemas.openxmlformats.org/officeDocument/2006/relationships/hyperlink" Target="consultantplus://offline/ref=6544C16664470C979683BC06F046443C92825F618BAA74ABB95A9FB760D2A6A4CC6E4E45DF142E2Ch753E" TargetMode="External"/><Relationship Id="rId17" Type="http://schemas.openxmlformats.org/officeDocument/2006/relationships/hyperlink" Target="consultantplus://offline/ref=6544C16664470C979683BC06F046443C92815F688FAC74ABB95A9FB760D2A6A4CC6E4E45DF152E26h756E" TargetMode="External"/><Relationship Id="rId25" Type="http://schemas.openxmlformats.org/officeDocument/2006/relationships/hyperlink" Target="consultantplus://offline/ref=6544C16664470C979683BC06F046443C92815F688FAC74ABB95A9FB760D2A6A4CC6E4E45DF152927h759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544C16664470C979683BC06F046443C92825F618BAA74ABB95A9FB760D2A6A4CC6E4E45DF142E2Bh757E" TargetMode="External"/><Relationship Id="rId20" Type="http://schemas.openxmlformats.org/officeDocument/2006/relationships/hyperlink" Target="consultantplus://offline/ref=6544C16664470C979683BC06F046443C92815F688FAC74ABB95A9FB760D2A6A4CC6E4E45DF152C27h752E" TargetMode="External"/><Relationship Id="rId29" Type="http://schemas.openxmlformats.org/officeDocument/2006/relationships/hyperlink" Target="consultantplus://offline/ref=6544C16664470C979683BC06F046443C92825F618BAA74ABB95A9FB760D2A6A4CC6E4E45DF142E2Ah75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44C16664470C979683BC06F046443C92815F688FAC74ABB95A9FB760hD52E" TargetMode="External"/><Relationship Id="rId11" Type="http://schemas.openxmlformats.org/officeDocument/2006/relationships/hyperlink" Target="consultantplus://offline/ref=6544C16664470C979683BC06F046443C92825F618BAA74ABB95A9FB760D2A6A4CC6E4E45DF142E2Dh750E" TargetMode="External"/><Relationship Id="rId24" Type="http://schemas.openxmlformats.org/officeDocument/2006/relationships/hyperlink" Target="consultantplus://offline/ref=6544C16664470C979683BC06F046443C92815F688FAC74ABB95A9FB760D2A6A4CC6E4E45DF152C27h752E" TargetMode="External"/><Relationship Id="rId32" Type="http://schemas.openxmlformats.org/officeDocument/2006/relationships/hyperlink" Target="consultantplus://offline/ref=6544C16664470C979683BC06F046443C92825F618BAA74ABB95A9FB760D2A6A4CC6E4E45DF142E2Ah759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6544C16664470C979683BC06F046443C92825F618BAA74ABB95A9FB760D2A6A4CC6E4E45DF142E2Bh753E" TargetMode="External"/><Relationship Id="rId23" Type="http://schemas.openxmlformats.org/officeDocument/2006/relationships/hyperlink" Target="consultantplus://offline/ref=6544C16664470C979683BC06F046443C92815F688FAC74ABB95A9FB760D2A6A4CC6E4E45DF15272Ah759E" TargetMode="External"/><Relationship Id="rId28" Type="http://schemas.openxmlformats.org/officeDocument/2006/relationships/hyperlink" Target="consultantplus://offline/ref=6544C16664470C979683BC06F046443C92825F618BAA74ABB95A9FB760D2A6A4CC6E4E45DF142E2Bh758E" TargetMode="External"/><Relationship Id="rId10" Type="http://schemas.openxmlformats.org/officeDocument/2006/relationships/hyperlink" Target="consultantplus://offline/ref=6544C16664470C979683BC06F046443C92825F618BAA74ABB95A9FB760D2A6A4CC6E4E45DF142E2Dh751E" TargetMode="External"/><Relationship Id="rId19" Type="http://schemas.openxmlformats.org/officeDocument/2006/relationships/hyperlink" Target="consultantplus://offline/ref=6544C16664470C979683BC06F046443C92815F688FAC74ABB95A9FB760D2A6A4CC6E4E45DF15272Ah759E" TargetMode="External"/><Relationship Id="rId31" Type="http://schemas.openxmlformats.org/officeDocument/2006/relationships/hyperlink" Target="consultantplus://offline/ref=6544C16664470C979683BC06F046443C92825F618BAA74ABB95A9FB760D2A6A4CC6E4E45DF142E2Ah75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44C16664470C979683BC06F046443C92825F618BAA74ABB95A9FB760D2A6A4CC6E4E45DF142E2Eh759E" TargetMode="External"/><Relationship Id="rId14" Type="http://schemas.openxmlformats.org/officeDocument/2006/relationships/hyperlink" Target="consultantplus://offline/ref=6544C16664470C979683BC06F046443C92825F618BAA74ABB95A9FB760D2A6A4CC6E4E45DF142E2Ch757E" TargetMode="External"/><Relationship Id="rId22" Type="http://schemas.openxmlformats.org/officeDocument/2006/relationships/hyperlink" Target="consultantplus://offline/ref=6544C16664470C979683BC06F046443C92815F688FAC74ABB95A9FB760D2A6A4CC6E4E45DF15272Ah756E" TargetMode="External"/><Relationship Id="rId27" Type="http://schemas.openxmlformats.org/officeDocument/2006/relationships/hyperlink" Target="consultantplus://offline/ref=6544C16664470C979683BC06F046443C92825F618BAA74ABB95A9FB760D2A6A4CC6E4E45DF142E2Bh758E" TargetMode="External"/><Relationship Id="rId30" Type="http://schemas.openxmlformats.org/officeDocument/2006/relationships/hyperlink" Target="consultantplus://offline/ref=6544C16664470C979683BC06F046443C92815F688FAC74ABB95A9FB760D2A6A4CC6E4E45DF15262Bh75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2014-10-21T04:57:00Z</dcterms:created>
  <dcterms:modified xsi:type="dcterms:W3CDTF">2014-10-21T04:58:00Z</dcterms:modified>
</cp:coreProperties>
</file>